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B" w:rsidRDefault="00054C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-255270</wp:posOffset>
            </wp:positionV>
            <wp:extent cx="7400925" cy="10467975"/>
            <wp:effectExtent l="19050" t="0" r="9525" b="0"/>
            <wp:wrapNone/>
            <wp:docPr id="1" name="Рисунок 0" descr="Scan1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_page-0001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p w:rsidR="00054C9B" w:rsidRDefault="00054C9B"/>
    <w:tbl>
      <w:tblPr>
        <w:tblW w:w="5000" w:type="pct"/>
        <w:jc w:val="center"/>
        <w:tblInd w:w="-2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2960"/>
        <w:gridCol w:w="1982"/>
        <w:gridCol w:w="2215"/>
        <w:gridCol w:w="2484"/>
      </w:tblGrid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6A5478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87" w:type="pct"/>
            <w:vAlign w:val="center"/>
            <w:hideMark/>
          </w:tcPr>
          <w:p w:rsidR="006A5478" w:rsidRPr="0060078F" w:rsidRDefault="006A5478" w:rsidP="00552C2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Размещение на общедоступных местах в школе и на школьном сайте: - устава с целью ознакомления родителей с информацией о бесплатном образовании;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996" w:type="pct"/>
            <w:vAlign w:val="center"/>
            <w:hideMark/>
          </w:tcPr>
          <w:p w:rsidR="006A5478" w:rsidRDefault="006A5478" w:rsidP="006A5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5478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A5478" w:rsidRPr="006A5478" w:rsidRDefault="006A5478" w:rsidP="006A547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547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6A5478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</w:p>
          <w:p w:rsidR="006A5478" w:rsidRPr="0060078F" w:rsidRDefault="006A5478" w:rsidP="00B373D3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pct"/>
            <w:vAlign w:val="center"/>
            <w:hideMark/>
          </w:tcPr>
          <w:p w:rsidR="006A5478" w:rsidRPr="0060078F" w:rsidRDefault="006A5478" w:rsidP="00552C2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248" w:type="pct"/>
            <w:vAlign w:val="center"/>
          </w:tcPr>
          <w:p w:rsidR="006A5478" w:rsidRPr="0060078F" w:rsidRDefault="006A5478" w:rsidP="00552C2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7" w:type="pct"/>
            <w:hideMark/>
          </w:tcPr>
          <w:p w:rsidR="00842C2C" w:rsidRDefault="00842C2C" w:rsidP="006049B5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и анализ практики 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</w:t>
            </w:r>
          </w:p>
        </w:tc>
        <w:tc>
          <w:tcPr>
            <w:tcW w:w="996" w:type="pct"/>
            <w:hideMark/>
          </w:tcPr>
          <w:p w:rsidR="00842C2C" w:rsidRDefault="00842C2C" w:rsidP="00842C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 до 01.09</w:t>
            </w:r>
          </w:p>
        </w:tc>
        <w:tc>
          <w:tcPr>
            <w:tcW w:w="1113" w:type="pct"/>
            <w:hideMark/>
          </w:tcPr>
          <w:p w:rsidR="00842C2C" w:rsidRPr="0013301F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248" w:type="pct"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аналитическая справка</w:t>
            </w: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7" w:type="pct"/>
            <w:hideMark/>
          </w:tcPr>
          <w:p w:rsidR="00842C2C" w:rsidRDefault="00842C2C" w:rsidP="006049B5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рисков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</w:t>
            </w:r>
            <w:bookmarkStart w:id="0" w:name="_GoBack"/>
            <w:bookmarkEnd w:id="0"/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</w:t>
            </w:r>
          </w:p>
        </w:tc>
        <w:tc>
          <w:tcPr>
            <w:tcW w:w="996" w:type="pct"/>
            <w:hideMark/>
          </w:tcPr>
          <w:p w:rsidR="00842C2C" w:rsidRDefault="00842C2C" w:rsidP="00842C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 до 01.09</w:t>
            </w:r>
          </w:p>
        </w:tc>
        <w:tc>
          <w:tcPr>
            <w:tcW w:w="1113" w:type="pct"/>
            <w:hideMark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248" w:type="pct"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карта рисков, в соответствии с уровнями рисков </w:t>
            </w: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7" w:type="pct"/>
            <w:hideMark/>
          </w:tcPr>
          <w:p w:rsidR="00842C2C" w:rsidRDefault="00842C2C" w:rsidP="006049B5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по снижению рисков нарушения антимонопольного законодательства </w:t>
            </w:r>
          </w:p>
        </w:tc>
        <w:tc>
          <w:tcPr>
            <w:tcW w:w="996" w:type="pct"/>
            <w:hideMark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Ежегодно до </w:t>
            </w:r>
          </w:p>
          <w:p w:rsidR="00842C2C" w:rsidRDefault="00842C2C" w:rsidP="00842C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01.09</w:t>
            </w:r>
          </w:p>
        </w:tc>
        <w:tc>
          <w:tcPr>
            <w:tcW w:w="1113" w:type="pct"/>
            <w:hideMark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248" w:type="pct"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90C5C">
              <w:rPr>
                <w:rFonts w:cs="Times New Roman"/>
                <w:sz w:val="28"/>
                <w:szCs w:val="28"/>
              </w:rPr>
              <w:t>план</w:t>
            </w:r>
            <w:r>
              <w:rPr>
                <w:rFonts w:cs="Times New Roman"/>
                <w:sz w:val="28"/>
                <w:szCs w:val="28"/>
              </w:rPr>
              <w:t xml:space="preserve"> мероприятий </w:t>
            </w: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7" w:type="pct"/>
            <w:hideMark/>
          </w:tcPr>
          <w:p w:rsidR="00842C2C" w:rsidRDefault="00842C2C" w:rsidP="006049B5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ониторинг исполнения мероприятий по снижению рисков нарушения антимонопольного законодательства</w:t>
            </w:r>
          </w:p>
        </w:tc>
        <w:tc>
          <w:tcPr>
            <w:tcW w:w="996" w:type="pct"/>
            <w:hideMark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113" w:type="pct"/>
            <w:hideMark/>
          </w:tcPr>
          <w:p w:rsidR="00842C2C" w:rsidRPr="00990C5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248" w:type="pct"/>
          </w:tcPr>
          <w:p w:rsidR="00842C2C" w:rsidRPr="00990C5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об исполнении</w:t>
            </w: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7" w:type="pct"/>
            <w:hideMark/>
          </w:tcPr>
          <w:p w:rsidR="00842C2C" w:rsidRDefault="00842C2C" w:rsidP="006049B5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ключевых показателей эффективности антимонопольного </w:t>
            </w:r>
            <w:proofErr w:type="spellStart"/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996" w:type="pct"/>
            <w:hideMark/>
          </w:tcPr>
          <w:p w:rsidR="00842C2C" w:rsidRDefault="00842C2C" w:rsidP="00842C2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 до 01.09</w:t>
            </w:r>
          </w:p>
        </w:tc>
        <w:tc>
          <w:tcPr>
            <w:tcW w:w="1113" w:type="pct"/>
            <w:hideMark/>
          </w:tcPr>
          <w:p w:rsidR="00842C2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248" w:type="pct"/>
          </w:tcPr>
          <w:p w:rsidR="00842C2C" w:rsidRPr="00990C5C" w:rsidRDefault="00842C2C" w:rsidP="006049B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Отчет о достижении показателей</w:t>
            </w: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7" w:type="pct"/>
            <w:vAlign w:val="center"/>
            <w:hideMark/>
          </w:tcPr>
          <w:p w:rsidR="00842C2C" w:rsidRPr="0060078F" w:rsidRDefault="00842C2C" w:rsidP="00552C2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996" w:type="pct"/>
            <w:vAlign w:val="center"/>
            <w:hideMark/>
          </w:tcPr>
          <w:p w:rsidR="00842C2C" w:rsidRPr="0060078F" w:rsidRDefault="00842C2C" w:rsidP="00552C2C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общешкольные родит собрания,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13" w:type="pct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Родительские комитеты классов, а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дминистрация школы</w:t>
            </w:r>
          </w:p>
        </w:tc>
        <w:tc>
          <w:tcPr>
            <w:tcW w:w="1248" w:type="pct"/>
            <w:vAlign w:val="center"/>
          </w:tcPr>
          <w:p w:rsidR="00842C2C" w:rsidRPr="00842C2C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2C2C">
              <w:rPr>
                <w:rFonts w:eastAsia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7" w:type="pct"/>
            <w:vAlign w:val="center"/>
            <w:hideMark/>
          </w:tcPr>
          <w:p w:rsidR="00842C2C" w:rsidRPr="0060078F" w:rsidRDefault="00842C2C" w:rsidP="00552C2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Классные родительские собрания с целью разъяснения политики школы в отношении коррупции.</w:t>
            </w:r>
          </w:p>
        </w:tc>
        <w:tc>
          <w:tcPr>
            <w:tcW w:w="996" w:type="pct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графику,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113" w:type="pct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  <w:tc>
          <w:tcPr>
            <w:tcW w:w="1248" w:type="pct"/>
            <w:vAlign w:val="center"/>
          </w:tcPr>
          <w:p w:rsidR="00842C2C" w:rsidRPr="00842C2C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2C2C">
              <w:rPr>
                <w:rFonts w:eastAsia="Times New Roman" w:cs="Times New Roman"/>
                <w:sz w:val="28"/>
                <w:szCs w:val="28"/>
                <w:lang w:eastAsia="ru-RU"/>
              </w:rPr>
              <w:t>Протоколы родительских собраний</w:t>
            </w:r>
          </w:p>
        </w:tc>
      </w:tr>
      <w:tr w:rsidR="00842C2C" w:rsidRPr="0060078F" w:rsidTr="00054C9B">
        <w:trPr>
          <w:jc w:val="center"/>
        </w:trPr>
        <w:tc>
          <w:tcPr>
            <w:tcW w:w="0" w:type="auto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87" w:type="pct"/>
            <w:vAlign w:val="center"/>
            <w:hideMark/>
          </w:tcPr>
          <w:p w:rsidR="00842C2C" w:rsidRPr="0060078F" w:rsidRDefault="00842C2C" w:rsidP="00552C2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996" w:type="pct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600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13" w:type="pct"/>
            <w:vAlign w:val="center"/>
            <w:hideMark/>
          </w:tcPr>
          <w:p w:rsidR="00842C2C" w:rsidRPr="0060078F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ведение официального сайта школы Петрова С.В.</w:t>
            </w:r>
          </w:p>
        </w:tc>
        <w:tc>
          <w:tcPr>
            <w:tcW w:w="1248" w:type="pct"/>
            <w:vAlign w:val="center"/>
          </w:tcPr>
          <w:p w:rsidR="00842C2C" w:rsidRPr="00842C2C" w:rsidRDefault="00842C2C" w:rsidP="0060078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2C2C">
              <w:rPr>
                <w:rFonts w:eastAsia="Times New Roman" w:cs="Times New Roman"/>
                <w:sz w:val="28"/>
                <w:szCs w:val="28"/>
                <w:lang w:eastAsia="ru-RU"/>
              </w:rPr>
              <w:t>Размещение информации на официальном сайте организации</w:t>
            </w:r>
          </w:p>
        </w:tc>
      </w:tr>
    </w:tbl>
    <w:p w:rsidR="0028546D" w:rsidRDefault="0028546D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842C2C">
      <w:pPr>
        <w:tabs>
          <w:tab w:val="left" w:pos="709"/>
        </w:tabs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42C2C" w:rsidRDefault="00842C2C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0ABF" w:rsidRDefault="00910ABF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0ABF" w:rsidRDefault="00910ABF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0ABF" w:rsidRDefault="00910ABF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0ABF" w:rsidRDefault="00910ABF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0ABF" w:rsidRDefault="00910ABF" w:rsidP="0028546D">
      <w:pPr>
        <w:spacing w:after="0" w:line="240" w:lineRule="auto"/>
        <w:ind w:left="4956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910ABF" w:rsidSect="00842C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00F"/>
    <w:multiLevelType w:val="hybridMultilevel"/>
    <w:tmpl w:val="FCFC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05CB5"/>
    <w:multiLevelType w:val="hybridMultilevel"/>
    <w:tmpl w:val="45AA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2F70"/>
    <w:multiLevelType w:val="hybridMultilevel"/>
    <w:tmpl w:val="193094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078F"/>
    <w:rsid w:val="00022CB0"/>
    <w:rsid w:val="000352C7"/>
    <w:rsid w:val="00054C9B"/>
    <w:rsid w:val="000C3BEF"/>
    <w:rsid w:val="00102BCE"/>
    <w:rsid w:val="00121CF4"/>
    <w:rsid w:val="001267F3"/>
    <w:rsid w:val="001322C8"/>
    <w:rsid w:val="001472E4"/>
    <w:rsid w:val="00154716"/>
    <w:rsid w:val="001738C1"/>
    <w:rsid w:val="00193F4E"/>
    <w:rsid w:val="00197BEF"/>
    <w:rsid w:val="001A6994"/>
    <w:rsid w:val="001B2D72"/>
    <w:rsid w:val="001D1C16"/>
    <w:rsid w:val="001D6E69"/>
    <w:rsid w:val="001E15A7"/>
    <w:rsid w:val="00216974"/>
    <w:rsid w:val="002218EA"/>
    <w:rsid w:val="002221BB"/>
    <w:rsid w:val="00230FB1"/>
    <w:rsid w:val="00231F9C"/>
    <w:rsid w:val="00232433"/>
    <w:rsid w:val="00232A50"/>
    <w:rsid w:val="00234824"/>
    <w:rsid w:val="00242CBA"/>
    <w:rsid w:val="0024596D"/>
    <w:rsid w:val="002731C4"/>
    <w:rsid w:val="00273230"/>
    <w:rsid w:val="00274D6A"/>
    <w:rsid w:val="0028546D"/>
    <w:rsid w:val="002A0E7E"/>
    <w:rsid w:val="002A3488"/>
    <w:rsid w:val="002A38B4"/>
    <w:rsid w:val="002C5455"/>
    <w:rsid w:val="002E5549"/>
    <w:rsid w:val="002F1A36"/>
    <w:rsid w:val="002F5689"/>
    <w:rsid w:val="002F7D5F"/>
    <w:rsid w:val="0031167E"/>
    <w:rsid w:val="00334F2E"/>
    <w:rsid w:val="00350771"/>
    <w:rsid w:val="003802BC"/>
    <w:rsid w:val="003855F3"/>
    <w:rsid w:val="004240A5"/>
    <w:rsid w:val="00424415"/>
    <w:rsid w:val="00430D94"/>
    <w:rsid w:val="00467D70"/>
    <w:rsid w:val="00493741"/>
    <w:rsid w:val="004C573F"/>
    <w:rsid w:val="004C6E8B"/>
    <w:rsid w:val="004E433A"/>
    <w:rsid w:val="00514BE5"/>
    <w:rsid w:val="005158A2"/>
    <w:rsid w:val="005310D3"/>
    <w:rsid w:val="00552C2C"/>
    <w:rsid w:val="00553B3B"/>
    <w:rsid w:val="00560955"/>
    <w:rsid w:val="00575621"/>
    <w:rsid w:val="00575BA6"/>
    <w:rsid w:val="00577180"/>
    <w:rsid w:val="0059220C"/>
    <w:rsid w:val="005C569D"/>
    <w:rsid w:val="005D080C"/>
    <w:rsid w:val="005D5B49"/>
    <w:rsid w:val="0060078F"/>
    <w:rsid w:val="00613F23"/>
    <w:rsid w:val="00617E37"/>
    <w:rsid w:val="006258B2"/>
    <w:rsid w:val="00626BE4"/>
    <w:rsid w:val="00630182"/>
    <w:rsid w:val="00631C88"/>
    <w:rsid w:val="00634B2D"/>
    <w:rsid w:val="00636093"/>
    <w:rsid w:val="00640700"/>
    <w:rsid w:val="00644AD4"/>
    <w:rsid w:val="00652CBE"/>
    <w:rsid w:val="00661824"/>
    <w:rsid w:val="00681042"/>
    <w:rsid w:val="006937C8"/>
    <w:rsid w:val="00695159"/>
    <w:rsid w:val="006A15BC"/>
    <w:rsid w:val="006A5478"/>
    <w:rsid w:val="006B072D"/>
    <w:rsid w:val="006E3868"/>
    <w:rsid w:val="006E4418"/>
    <w:rsid w:val="006F13F2"/>
    <w:rsid w:val="006F3941"/>
    <w:rsid w:val="00711C94"/>
    <w:rsid w:val="00726525"/>
    <w:rsid w:val="007416D9"/>
    <w:rsid w:val="00781E8D"/>
    <w:rsid w:val="007C3736"/>
    <w:rsid w:val="00804F9C"/>
    <w:rsid w:val="00811283"/>
    <w:rsid w:val="008269FB"/>
    <w:rsid w:val="00842C2C"/>
    <w:rsid w:val="008436B5"/>
    <w:rsid w:val="008532EB"/>
    <w:rsid w:val="00856E40"/>
    <w:rsid w:val="00861FAD"/>
    <w:rsid w:val="008653D9"/>
    <w:rsid w:val="00877DDC"/>
    <w:rsid w:val="00882074"/>
    <w:rsid w:val="008B2E24"/>
    <w:rsid w:val="008C383C"/>
    <w:rsid w:val="008D08C7"/>
    <w:rsid w:val="008D6087"/>
    <w:rsid w:val="008E5350"/>
    <w:rsid w:val="008F339F"/>
    <w:rsid w:val="009002E3"/>
    <w:rsid w:val="00907F9C"/>
    <w:rsid w:val="00910ABF"/>
    <w:rsid w:val="00926673"/>
    <w:rsid w:val="009555F4"/>
    <w:rsid w:val="009610D1"/>
    <w:rsid w:val="009913DC"/>
    <w:rsid w:val="00992914"/>
    <w:rsid w:val="009F4B42"/>
    <w:rsid w:val="00A1284B"/>
    <w:rsid w:val="00A206DD"/>
    <w:rsid w:val="00A27CC4"/>
    <w:rsid w:val="00A4570D"/>
    <w:rsid w:val="00A5102B"/>
    <w:rsid w:val="00A61F2C"/>
    <w:rsid w:val="00A70CEF"/>
    <w:rsid w:val="00A77B5A"/>
    <w:rsid w:val="00A8118D"/>
    <w:rsid w:val="00A9168C"/>
    <w:rsid w:val="00A93512"/>
    <w:rsid w:val="00A949CF"/>
    <w:rsid w:val="00AA3D1E"/>
    <w:rsid w:val="00AB10B1"/>
    <w:rsid w:val="00AC4774"/>
    <w:rsid w:val="00AC7506"/>
    <w:rsid w:val="00AD72C1"/>
    <w:rsid w:val="00AF21A9"/>
    <w:rsid w:val="00B373D3"/>
    <w:rsid w:val="00B41379"/>
    <w:rsid w:val="00B44D52"/>
    <w:rsid w:val="00B53321"/>
    <w:rsid w:val="00B739BD"/>
    <w:rsid w:val="00B80C0A"/>
    <w:rsid w:val="00B97E8A"/>
    <w:rsid w:val="00BE5D1C"/>
    <w:rsid w:val="00C158AE"/>
    <w:rsid w:val="00C375E3"/>
    <w:rsid w:val="00C6058F"/>
    <w:rsid w:val="00C612AB"/>
    <w:rsid w:val="00C63A2D"/>
    <w:rsid w:val="00C64B84"/>
    <w:rsid w:val="00C7170E"/>
    <w:rsid w:val="00C81022"/>
    <w:rsid w:val="00C8417D"/>
    <w:rsid w:val="00C909FF"/>
    <w:rsid w:val="00C93CA9"/>
    <w:rsid w:val="00CA5EDE"/>
    <w:rsid w:val="00CB665E"/>
    <w:rsid w:val="00CF1C81"/>
    <w:rsid w:val="00CF275E"/>
    <w:rsid w:val="00CF7A5C"/>
    <w:rsid w:val="00D13A1A"/>
    <w:rsid w:val="00D177F1"/>
    <w:rsid w:val="00D265B9"/>
    <w:rsid w:val="00D26F75"/>
    <w:rsid w:val="00D27BD8"/>
    <w:rsid w:val="00D305D1"/>
    <w:rsid w:val="00D578F6"/>
    <w:rsid w:val="00D775D0"/>
    <w:rsid w:val="00D94C49"/>
    <w:rsid w:val="00DA01F4"/>
    <w:rsid w:val="00DB549F"/>
    <w:rsid w:val="00DF45B9"/>
    <w:rsid w:val="00E042AF"/>
    <w:rsid w:val="00E119F6"/>
    <w:rsid w:val="00E140FC"/>
    <w:rsid w:val="00E44E73"/>
    <w:rsid w:val="00E549D6"/>
    <w:rsid w:val="00E871FC"/>
    <w:rsid w:val="00EA38CB"/>
    <w:rsid w:val="00EA4517"/>
    <w:rsid w:val="00EA476A"/>
    <w:rsid w:val="00EC031D"/>
    <w:rsid w:val="00ED1523"/>
    <w:rsid w:val="00ED359C"/>
    <w:rsid w:val="00F10E8D"/>
    <w:rsid w:val="00F1580E"/>
    <w:rsid w:val="00F44908"/>
    <w:rsid w:val="00F51138"/>
    <w:rsid w:val="00F555D9"/>
    <w:rsid w:val="00F56699"/>
    <w:rsid w:val="00F579E6"/>
    <w:rsid w:val="00F67929"/>
    <w:rsid w:val="00F67B95"/>
    <w:rsid w:val="00F72119"/>
    <w:rsid w:val="00F94CDF"/>
    <w:rsid w:val="00FB0489"/>
    <w:rsid w:val="00FE60D7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30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2C2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9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8B63-EB85-4471-B327-A14289E0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User</cp:lastModifiedBy>
  <cp:revision>7</cp:revision>
  <cp:lastPrinted>2020-10-20T13:28:00Z</cp:lastPrinted>
  <dcterms:created xsi:type="dcterms:W3CDTF">2020-10-20T12:44:00Z</dcterms:created>
  <dcterms:modified xsi:type="dcterms:W3CDTF">2020-10-21T05:48:00Z</dcterms:modified>
</cp:coreProperties>
</file>