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C5" w:rsidRDefault="005756C5" w:rsidP="005756C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Художественно – эстетическое развитие.</w:t>
      </w:r>
    </w:p>
    <w:p w:rsidR="005756C5" w:rsidRDefault="005756C5" w:rsidP="0057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5756C5" w:rsidRDefault="005756C5" w:rsidP="005756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«НЕТРАДИЦИОННЫЕ СПОСОБЫ РИСОВАНИЯ»</w:t>
      </w:r>
    </w:p>
    <w:p w:rsidR="005756C5" w:rsidRDefault="005756C5" w:rsidP="005756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«Рисовании мятой бумагой» ребенок мнет кусочек бумаги в ладошке, затем прикладывает смятую бумагу к штемпельной подушечке с краской в мисочке, и наносит оттиск на бумагу. Для изменения цвета берутся другие мисочка и бумага.  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«Рисовании свечой”  получаются  “Картинки-загадки”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Маленькой тонкой свечкой,  можно церковной,  рисуем на белом листе,  а затем тонируем  лист акварельной краской  любого  цвета.  Изображение, прорисованное свечой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прокрашивается,  и  создаются причудливые узоры. 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один очень интересный и  необычный способ рисования.   Он называется “Монотипия”.  Это, когда рисовать нужно только на одной половинке листа,  а другую просто к нему припечатать и получится целая картинка.  Например,  как мы будем рисовать бабочку.  У нее две пары крыльев.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них  (не важно – на правой или на левой)  мы быстро нарисуем обычные цветные пятна или кляксы любой формы.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другую пару крыльев мы припечатаем сверху и разгладим ладошками.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второй способ  “Монотипии”. Особенно удачным и целесообразным мы считаем использование этого способа при обучении детей рисованию пейзажей и сюжетному рисованию,  т. к. это отличный способ смешивания красок  и  быстрого получение нужного фона. В обоих случаях краска наносится на предварительно смоченную водой поверхность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  Затем сверху накладывается другой лист и все разглаживается.  В процессе разглаживания краски смешиваются,  вливаясь одна в другую,  и получаются новые цвета и оттенки. 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припечатывания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листа к другому вместо одной красочной картинки получается две.  И второй лист ребенок может использовать как запасной,    на случай неудачи, может  порисовать на нем в свободное время,  а также дома.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ребенку предлагают лист бумаги с нарисованными линиями. Но рисунок не закончен. Ребенок смотрит и представляет, от каких вещей или живых существ могут быть эти линии, и дорисовывает.  Очень развивает фантазию и воображение.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интересные рисунки получаются при сочетании техник: восковые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мелки+акварель+гуашь+фломастеры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Дети могут рисовать и кисточкой, и руками: и правой и левой, сочетая гуашь, краски акварельные, мелки и фломастеры.  После работы руки вытираются влажной  салфеткой, потом сухой. </w:t>
      </w:r>
    </w:p>
    <w:p w:rsidR="005756C5" w:rsidRDefault="005756C5" w:rsidP="005756C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 и необычные работы получаются при «Рисовании по мокрой бумаге».  Для чего мы будем наносить краски на мокрую бумагу? Чтобы цвета получались прозрачные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размытые и смешивались друг с другом.</w:t>
      </w:r>
    </w:p>
    <w:p w:rsidR="005756C5" w:rsidRDefault="005756C5" w:rsidP="005756C5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Интересен метод «Мыльной  пены», которую добавляют в краски, разводят на стекле цветовые пятна и отпечатывают фон на лист бумаги.</w:t>
      </w:r>
    </w:p>
    <w:p w:rsidR="005756C5" w:rsidRDefault="005756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B256FD" wp14:editId="3FC01A2D">
            <wp:simplePos x="0" y="0"/>
            <wp:positionH relativeFrom="column">
              <wp:posOffset>-480060</wp:posOffset>
            </wp:positionH>
            <wp:positionV relativeFrom="paragraph">
              <wp:posOffset>57150</wp:posOffset>
            </wp:positionV>
            <wp:extent cx="6411595" cy="3524250"/>
            <wp:effectExtent l="0" t="0" r="8255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E151CE" w:rsidRDefault="00E151CE"/>
    <w:p w:rsidR="005756C5" w:rsidRDefault="005756C5" w:rsidP="005756C5">
      <w:pPr>
        <w:ind w:left="-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56C5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45BC01B" wp14:editId="0EE5AD12">
            <wp:simplePos x="0" y="0"/>
            <wp:positionH relativeFrom="column">
              <wp:posOffset>834390</wp:posOffset>
            </wp:positionH>
            <wp:positionV relativeFrom="paragraph">
              <wp:posOffset>295910</wp:posOffset>
            </wp:positionV>
            <wp:extent cx="3941445" cy="5172075"/>
            <wp:effectExtent l="0" t="0" r="1905" b="9525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C5">
        <w:rPr>
          <w:rFonts w:ascii="Times New Roman" w:hAnsi="Times New Roman" w:cs="Times New Roman"/>
          <w:b/>
          <w:bCs/>
          <w:sz w:val="44"/>
          <w:szCs w:val="44"/>
        </w:rPr>
        <w:t xml:space="preserve">Рисуем </w:t>
      </w:r>
      <w:r w:rsidRPr="005756C5">
        <w:rPr>
          <w:rFonts w:ascii="Times New Roman" w:hAnsi="Times New Roman" w:cs="Times New Roman"/>
          <w:b/>
          <w:bCs/>
          <w:sz w:val="44"/>
          <w:szCs w:val="44"/>
        </w:rPr>
        <w:t>поэтапно</w:t>
      </w:r>
      <w:r w:rsidRPr="005756C5">
        <w:rPr>
          <w:rFonts w:ascii="Times New Roman" w:hAnsi="Times New Roman" w:cs="Times New Roman"/>
          <w:b/>
          <w:bCs/>
          <w:sz w:val="44"/>
          <w:szCs w:val="44"/>
        </w:rPr>
        <w:t xml:space="preserve">  птичку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Pr="005756C5" w:rsidRDefault="005756C5" w:rsidP="005756C5">
      <w:pPr>
        <w:ind w:left="-709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5756C5">
        <w:rPr>
          <w:rFonts w:ascii="Times New Roman" w:hAnsi="Times New Roman" w:cs="Times New Roman"/>
          <w:b/>
          <w:bCs/>
          <w:color w:val="7030A0"/>
          <w:sz w:val="48"/>
          <w:szCs w:val="48"/>
        </w:rPr>
        <w:lastRenderedPageBreak/>
        <w:t>Раскрась бабочку. Бабочку можно раскрасить как фломастерами и карандашами</w:t>
      </w:r>
      <w:r w:rsidRPr="005756C5">
        <w:rPr>
          <w:rFonts w:ascii="Times New Roman" w:hAnsi="Times New Roman" w:cs="Times New Roman"/>
          <w:b/>
          <w:bCs/>
          <w:color w:val="7030A0"/>
          <w:sz w:val="48"/>
          <w:szCs w:val="48"/>
        </w:rPr>
        <w:t>,</w:t>
      </w:r>
      <w:r w:rsidRPr="005756C5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так и шариками пластилина разного цвета.</w:t>
      </w:r>
    </w:p>
    <w:p w:rsidR="005756C5" w:rsidRDefault="005756C5" w:rsidP="005756C5">
      <w:pPr>
        <w:ind w:left="-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756C5" w:rsidRDefault="005756C5" w:rsidP="005756C5">
      <w:pPr>
        <w:ind w:left="-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75D953" wp14:editId="3F1F2775">
            <wp:simplePos x="0" y="0"/>
            <wp:positionH relativeFrom="column">
              <wp:posOffset>-224790</wp:posOffset>
            </wp:positionH>
            <wp:positionV relativeFrom="paragraph">
              <wp:posOffset>66674</wp:posOffset>
            </wp:positionV>
            <wp:extent cx="6486525" cy="6105525"/>
            <wp:effectExtent l="0" t="0" r="9525" b="9525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56" cy="61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C5" w:rsidRDefault="005756C5" w:rsidP="005756C5">
      <w:pPr>
        <w:ind w:left="-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756C5" w:rsidRDefault="005756C5" w:rsidP="005756C5">
      <w:pPr>
        <w:ind w:left="-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Default="005756C5"/>
    <w:p w:rsidR="005756C5" w:rsidRPr="005756C5" w:rsidRDefault="005756C5">
      <w:pPr>
        <w:rPr>
          <w:sz w:val="52"/>
          <w:szCs w:val="52"/>
        </w:rPr>
      </w:pPr>
    </w:p>
    <w:p w:rsidR="005756C5" w:rsidRDefault="005756C5" w:rsidP="005756C5">
      <w:pPr>
        <w:tabs>
          <w:tab w:val="left" w:pos="1005"/>
        </w:tabs>
        <w:rPr>
          <w:rFonts w:ascii="Times New Roman" w:hAnsi="Times New Roman" w:cs="Times New Roman"/>
          <w:sz w:val="52"/>
          <w:szCs w:val="52"/>
        </w:rPr>
      </w:pPr>
    </w:p>
    <w:p w:rsidR="005756C5" w:rsidRDefault="005756C5" w:rsidP="005756C5">
      <w:pPr>
        <w:tabs>
          <w:tab w:val="left" w:pos="1005"/>
        </w:tabs>
        <w:rPr>
          <w:rFonts w:ascii="Times New Roman" w:hAnsi="Times New Roman" w:cs="Times New Roman"/>
          <w:sz w:val="52"/>
          <w:szCs w:val="52"/>
        </w:rPr>
      </w:pPr>
    </w:p>
    <w:p w:rsidR="005756C5" w:rsidRDefault="005756C5" w:rsidP="005756C5">
      <w:pPr>
        <w:tabs>
          <w:tab w:val="left" w:pos="1005"/>
        </w:tabs>
        <w:rPr>
          <w:rFonts w:ascii="Times New Roman" w:hAnsi="Times New Roman" w:cs="Times New Roman"/>
          <w:sz w:val="52"/>
          <w:szCs w:val="52"/>
        </w:rPr>
      </w:pPr>
      <w:r w:rsidRPr="005756C5">
        <w:rPr>
          <w:rFonts w:ascii="Times New Roman" w:hAnsi="Times New Roman" w:cs="Times New Roman"/>
          <w:sz w:val="52"/>
          <w:szCs w:val="52"/>
        </w:rPr>
        <w:lastRenderedPageBreak/>
        <w:t>Делаем аппликацию мышка.</w:t>
      </w:r>
    </w:p>
    <w:p w:rsidR="005756C5" w:rsidRDefault="005756C5" w:rsidP="005756C5">
      <w:pPr>
        <w:tabs>
          <w:tab w:val="left" w:pos="1005"/>
        </w:tabs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5756C5" w:rsidRPr="005756C5" w:rsidRDefault="005756C5" w:rsidP="005756C5">
      <w:pPr>
        <w:tabs>
          <w:tab w:val="left" w:pos="100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7699EC0" wp14:editId="271B64C0">
            <wp:extent cx="5991225" cy="75901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C5" w:rsidRDefault="005756C5"/>
    <w:sectPr w:rsidR="005756C5" w:rsidSect="005756C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7"/>
    <w:rsid w:val="002A2FF7"/>
    <w:rsid w:val="005756C5"/>
    <w:rsid w:val="00E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2020-08-26T05:56:00Z</dcterms:created>
  <dcterms:modified xsi:type="dcterms:W3CDTF">2020-08-26T06:03:00Z</dcterms:modified>
</cp:coreProperties>
</file>